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72" w:rsidRDefault="006A3BE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WYMAGANIA DOTYCZĄCE PODMIOTÓW DZIAŁAJĄCYCH W SEKTORZE PASZOWYM NA ETAPIE PRODUKCJI PIERWOTNEJ (ROLNICY)</w:t>
      </w:r>
    </w:p>
    <w:p w:rsidR="006A3BEC" w:rsidRDefault="006A3BEC">
      <w:pPr>
        <w:rPr>
          <w:rFonts w:ascii="Bookman Old Style" w:hAnsi="Bookman Old Style"/>
          <w:b/>
          <w:sz w:val="24"/>
          <w:szCs w:val="24"/>
        </w:rPr>
      </w:pPr>
    </w:p>
    <w:p w:rsidR="006A3BEC" w:rsidRDefault="006A3BEC" w:rsidP="006A3BEC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Obowiązek rejestracji gospodarstwa rolnego- </w:t>
      </w:r>
      <w:r>
        <w:rPr>
          <w:rFonts w:ascii="Bookman Old Style" w:hAnsi="Bookman Old Style"/>
          <w:sz w:val="24"/>
          <w:szCs w:val="24"/>
        </w:rPr>
        <w:t xml:space="preserve">każdy rolnik, właściciel gospodarstwa rolnego, prowadzący swoja działalność zarobkową polegającą na stosowaniu pasz w żywieniu zwierząt gospodarskich oraz wprowadzaniu swoich produktów do obrotu (surowców roślinnych i zwierzęcych służących do produkcji żywności dla ludzi) ma obowiązek złożyć </w:t>
      </w:r>
      <w:r w:rsidR="00C31830">
        <w:rPr>
          <w:rFonts w:ascii="Bookman Old Style" w:hAnsi="Bookman Old Style"/>
          <w:b/>
          <w:sz w:val="24"/>
          <w:szCs w:val="24"/>
        </w:rPr>
        <w:t>Oświadczenie</w:t>
      </w:r>
      <w:r w:rsidR="00C31830">
        <w:rPr>
          <w:rFonts w:ascii="Bookman Old Style" w:hAnsi="Bookman Old Style"/>
          <w:sz w:val="24"/>
          <w:szCs w:val="24"/>
        </w:rPr>
        <w:t xml:space="preserve"> podmiotu działającego na rynku pasz zgodnie z </w:t>
      </w:r>
      <w:r w:rsidR="00C31830" w:rsidRPr="00C31830">
        <w:rPr>
          <w:rFonts w:ascii="Bookman Old Style" w:hAnsi="Bookman Old Style"/>
          <w:i/>
          <w:sz w:val="24"/>
          <w:szCs w:val="24"/>
        </w:rPr>
        <w:t>rozporządzeniem nr 183/2005</w:t>
      </w:r>
      <w:r w:rsidR="00C31830">
        <w:rPr>
          <w:rFonts w:ascii="Bookman Old Style" w:hAnsi="Bookman Old Style"/>
          <w:sz w:val="24"/>
          <w:szCs w:val="24"/>
        </w:rPr>
        <w:t xml:space="preserve">. Przez to dokonuje zgłoszenia swojej działalności i zostaje zarejestrowany przez Powiatowego Lekarza Weterynarii. Potwierdzenie złożenia Oświadczenia lub rejestracji w postaci posiadania numeru podmiotu paszowego wymagane jest przez odbiorców produktów rolnych (roślinnych lub zwierzęcych). Prowadzenie działalności bez wymaganej rejestracji zgodnie z </w:t>
      </w:r>
      <w:r w:rsidR="00C31830">
        <w:rPr>
          <w:rFonts w:ascii="Bookman Old Style" w:hAnsi="Bookman Old Style"/>
          <w:i/>
          <w:sz w:val="24"/>
          <w:szCs w:val="24"/>
        </w:rPr>
        <w:t xml:space="preserve">Ustawą z 22.07.2006r. o paszach </w:t>
      </w:r>
      <w:r w:rsidR="00C31830">
        <w:rPr>
          <w:rFonts w:ascii="Bookman Old Style" w:hAnsi="Bookman Old Style"/>
          <w:sz w:val="24"/>
          <w:szCs w:val="24"/>
        </w:rPr>
        <w:t>podlega karze grzywny.</w:t>
      </w:r>
    </w:p>
    <w:p w:rsidR="00C31830" w:rsidRDefault="00C31830" w:rsidP="006A3BEC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>Postępowanie z paszami-</w:t>
      </w:r>
      <w:r>
        <w:rPr>
          <w:rFonts w:ascii="Bookman Old Style" w:hAnsi="Bookman Old Style"/>
          <w:sz w:val="24"/>
          <w:szCs w:val="24"/>
        </w:rPr>
        <w:t xml:space="preserve"> za wszelkie działania polegające na przyjmowaniu i magazynowaniu pasz przemysłowych, wytwarzaniu, składowaniu pasz gospodarskich oraz skarmianiu pasz dla zwierząt gospodarskich, w tym za warunki na terenie gospodarstwa rolnego w jakich to się odbywa odpowiada rolnik. Wszystkie działania rolnika powinna cechować świadomość podmiotu paszowego pod względem spełnienia wymogów </w:t>
      </w:r>
      <w:r w:rsidR="00AE6541">
        <w:rPr>
          <w:rFonts w:ascii="Bookman Old Style" w:hAnsi="Bookman Old Style"/>
          <w:sz w:val="24"/>
          <w:szCs w:val="24"/>
        </w:rPr>
        <w:t>prawa paszowego oraz eliminowanie lub minimalizowanie wszelkich zagrożeń dla bezpieczeństwa i higieny pasz. Wytwarzanie i stosowanie w żywieniu zwierząt pasz niespełniających wymogów prawa paszowego podlega karze grzywny.</w:t>
      </w:r>
    </w:p>
    <w:p w:rsidR="00AE6541" w:rsidRDefault="00AE6541" w:rsidP="006A3BEC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Prowadzenie dokumentacji- </w:t>
      </w:r>
      <w:r>
        <w:rPr>
          <w:rFonts w:ascii="Bookman Old Style" w:hAnsi="Bookman Old Style"/>
          <w:sz w:val="24"/>
          <w:szCs w:val="24"/>
        </w:rPr>
        <w:t>każdy rolnik, w zależności od charakteru produkcji powinien posiadać odpowiednie dokumenty: Książkę leczenia zwierząt gospodarskich, ewidencję zabiegów ochrony roślin, dokumenty potwierdzające odbiór padliny, dokumenty potwierdzające nabycie pasz i inne.</w:t>
      </w:r>
    </w:p>
    <w:p w:rsidR="00AE6541" w:rsidRDefault="00AE6541" w:rsidP="006A3BEC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>Obowiązki szczegółowe-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 xml:space="preserve">na co potrzebna jest zgoda Powiatowego Lekarza Weterynarii? </w:t>
      </w:r>
    </w:p>
    <w:p w:rsidR="00AE6541" w:rsidRDefault="00AE6541" w:rsidP="00AE6541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-stosowanie serwatki płynnej do karmienia zwierząt gospodarskich- trzody chlewnej wymaga oddzielnej zgody w postaci decyzji,</w:t>
      </w:r>
    </w:p>
    <w:p w:rsidR="00AE6541" w:rsidRDefault="00AE6541" w:rsidP="00AE6541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1702CF">
        <w:rPr>
          <w:rFonts w:ascii="Bookman Old Style" w:hAnsi="Bookman Old Style"/>
          <w:sz w:val="24"/>
          <w:szCs w:val="24"/>
        </w:rPr>
        <w:t>stosowanie dozwolonych materiałów pochodzenia zwierzęcego (mączka rybna, produkty z krwi) do żywienia świń lub drobiu w gospodarstwie utrzymującym jednocześnie zwierzęta przeżuwające (bydło, owce, kozy)- wymaga oddzielnej zgody w postaci decyzji.</w:t>
      </w:r>
    </w:p>
    <w:p w:rsidR="001702CF" w:rsidRDefault="001702CF" w:rsidP="001702CF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Kontrole gospodarstw rolnych – </w:t>
      </w:r>
      <w:r>
        <w:rPr>
          <w:rFonts w:ascii="Bookman Old Style" w:hAnsi="Bookman Old Style"/>
          <w:sz w:val="24"/>
          <w:szCs w:val="24"/>
        </w:rPr>
        <w:t xml:space="preserve">Powiatowy Lekarz Weterynarii ma ustawowy obowiązek kontrolowania gospodarstw rolnych w zakresie wytwarzania i stosowania pasz w żywieniu zwierząt gospodarskich. </w:t>
      </w:r>
      <w:r>
        <w:rPr>
          <w:rFonts w:ascii="Bookman Old Style" w:hAnsi="Bookman Old Style"/>
          <w:sz w:val="24"/>
          <w:szCs w:val="24"/>
        </w:rPr>
        <w:lastRenderedPageBreak/>
        <w:t>Kontrole zarejestrowanych gospodarstw rolnych są przeprowadzane nieodpłatnie.</w:t>
      </w:r>
    </w:p>
    <w:p w:rsidR="001702CF" w:rsidRPr="000C609C" w:rsidRDefault="001702CF" w:rsidP="001702C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Szczegółowe informacje dotyczące podmiotów działających na rynku pasz na etapie produkcji pierwotnej, go</w:t>
      </w:r>
      <w:r w:rsidR="000C609C">
        <w:rPr>
          <w:rFonts w:ascii="Bookman Old Style" w:hAnsi="Bookman Old Style"/>
          <w:sz w:val="24"/>
          <w:szCs w:val="24"/>
        </w:rPr>
        <w:t>spodarstw rolnych zawarte są w Z</w:t>
      </w:r>
      <w:r>
        <w:rPr>
          <w:rFonts w:ascii="Bookman Old Style" w:hAnsi="Bookman Old Style"/>
          <w:sz w:val="24"/>
          <w:szCs w:val="24"/>
        </w:rPr>
        <w:t xml:space="preserve">ałączniku </w:t>
      </w:r>
      <w:r w:rsidR="000C609C">
        <w:rPr>
          <w:rFonts w:ascii="Bookman Old Style" w:hAnsi="Bookman Old Style"/>
          <w:sz w:val="24"/>
          <w:szCs w:val="24"/>
        </w:rPr>
        <w:t xml:space="preserve">I </w:t>
      </w:r>
      <w:r w:rsidR="000C609C">
        <w:rPr>
          <w:rFonts w:ascii="Bookman Old Style" w:hAnsi="Bookman Old Style"/>
          <w:i/>
          <w:sz w:val="24"/>
          <w:szCs w:val="24"/>
        </w:rPr>
        <w:t xml:space="preserve">Rozporządzenia nr 183/2005r. </w:t>
      </w:r>
      <w:r w:rsidR="000C609C">
        <w:rPr>
          <w:rFonts w:ascii="Bookman Old Style" w:hAnsi="Bookman Old Style"/>
          <w:sz w:val="24"/>
          <w:szCs w:val="24"/>
        </w:rPr>
        <w:t>Dodatkowe informacje można uzyskać telefonicznie lub drogą elektroniczną.</w:t>
      </w:r>
    </w:p>
    <w:sectPr w:rsidR="001702CF" w:rsidRPr="000C609C" w:rsidSect="004F2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3D3D"/>
    <w:multiLevelType w:val="hybridMultilevel"/>
    <w:tmpl w:val="34E6B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81142"/>
    <w:multiLevelType w:val="hybridMultilevel"/>
    <w:tmpl w:val="8A127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647F1"/>
    <w:multiLevelType w:val="hybridMultilevel"/>
    <w:tmpl w:val="38D0E3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/>
  <w:rsids>
    <w:rsidRoot w:val="006A3BEC"/>
    <w:rsid w:val="000C6021"/>
    <w:rsid w:val="000C609C"/>
    <w:rsid w:val="00122F55"/>
    <w:rsid w:val="001702CF"/>
    <w:rsid w:val="004F2851"/>
    <w:rsid w:val="00607BF4"/>
    <w:rsid w:val="00696E81"/>
    <w:rsid w:val="006A3BEC"/>
    <w:rsid w:val="007000F4"/>
    <w:rsid w:val="00780272"/>
    <w:rsid w:val="00AE6541"/>
    <w:rsid w:val="00C31830"/>
    <w:rsid w:val="00C9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Raburska</dc:creator>
  <cp:lastModifiedBy>Ewa Raburska</cp:lastModifiedBy>
  <cp:revision>1</cp:revision>
  <dcterms:created xsi:type="dcterms:W3CDTF">2020-10-01T10:57:00Z</dcterms:created>
  <dcterms:modified xsi:type="dcterms:W3CDTF">2020-10-01T11:43:00Z</dcterms:modified>
</cp:coreProperties>
</file>